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40" w:tblpY="2801"/>
        <w:tblOverlap w:val="never"/>
        <w:tblW w:w="84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295"/>
        <w:gridCol w:w="1695"/>
        <w:gridCol w:w="2368"/>
      </w:tblGrid>
      <w:tr w14:paraId="28D59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070" w:type="dxa"/>
            <w:shd w:val="clear" w:color="auto" w:fill="auto"/>
            <w:noWrap/>
            <w:vAlign w:val="center"/>
          </w:tcPr>
          <w:p w14:paraId="23325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申请科室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477594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>骨伤科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14:paraId="4B570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设备名称</w:t>
            </w:r>
          </w:p>
        </w:tc>
        <w:tc>
          <w:tcPr>
            <w:tcW w:w="2368" w:type="dxa"/>
            <w:shd w:val="clear" w:color="auto" w:fill="auto"/>
            <w:noWrap/>
            <w:vAlign w:val="center"/>
          </w:tcPr>
          <w:p w14:paraId="7A1D3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加压冷热敷治疗仪</w:t>
            </w:r>
          </w:p>
        </w:tc>
      </w:tr>
      <w:tr w14:paraId="38C81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2070" w:type="dxa"/>
            <w:shd w:val="clear" w:color="auto" w:fill="auto"/>
            <w:vAlign w:val="center"/>
          </w:tcPr>
          <w:p w14:paraId="5FC52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数量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663782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14:paraId="57CD5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预算单价</w:t>
            </w:r>
          </w:p>
          <w:p w14:paraId="4AC35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（万元）</w:t>
            </w:r>
          </w:p>
        </w:tc>
        <w:tc>
          <w:tcPr>
            <w:tcW w:w="2368" w:type="dxa"/>
            <w:shd w:val="clear" w:color="auto" w:fill="auto"/>
            <w:noWrap/>
            <w:vAlign w:val="center"/>
          </w:tcPr>
          <w:p w14:paraId="2C538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7.8 万</w:t>
            </w:r>
          </w:p>
        </w:tc>
      </w:tr>
      <w:tr w14:paraId="18167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2070" w:type="dxa"/>
            <w:shd w:val="clear" w:color="auto" w:fill="auto"/>
            <w:vAlign w:val="center"/>
          </w:tcPr>
          <w:p w14:paraId="00F2E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配置要求</w:t>
            </w:r>
          </w:p>
        </w:tc>
        <w:tc>
          <w:tcPr>
            <w:tcW w:w="6358" w:type="dxa"/>
            <w:gridSpan w:val="3"/>
            <w:shd w:val="clear" w:color="auto" w:fill="auto"/>
            <w:vAlign w:val="center"/>
          </w:tcPr>
          <w:p w14:paraId="79E0F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790F0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3" w:hRule="atLeast"/>
          <w:jc w:val="center"/>
        </w:trPr>
        <w:tc>
          <w:tcPr>
            <w:tcW w:w="2070" w:type="dxa"/>
            <w:shd w:val="clear" w:color="auto" w:fill="auto"/>
            <w:noWrap/>
            <w:vAlign w:val="center"/>
          </w:tcPr>
          <w:p w14:paraId="72233FF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参数</w:t>
            </w:r>
          </w:p>
          <w:p w14:paraId="032396D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6358" w:type="dxa"/>
            <w:gridSpan w:val="3"/>
            <w:shd w:val="clear" w:color="auto" w:fill="auto"/>
            <w:noWrap/>
            <w:vAlign w:val="center"/>
          </w:tcPr>
          <w:p w14:paraId="2761C6EC">
            <w:pPr>
              <w:spacing w:line="360" w:lineRule="auto"/>
              <w:rPr>
                <w:rFonts w:ascii="宋体" w:hAnsi="宋体"/>
                <w:b w:val="0"/>
                <w:bCs w:val="0"/>
                <w:sz w:val="24"/>
              </w:rPr>
            </w:pPr>
            <w:bookmarkStart w:id="0" w:name="_Hlk103156695"/>
            <w:r>
              <w:rPr>
                <w:rFonts w:hint="eastAsia" w:ascii="宋体" w:hAnsi="宋体"/>
                <w:b w:val="0"/>
                <w:bCs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b w:val="0"/>
                <w:bCs w:val="0"/>
                <w:sz w:val="24"/>
              </w:rPr>
              <w:t>、治疗水囊：共8种不同类型治疗水囊。标配4种不同部位治疗水囊，同时有4种其他部位治疗水囊可选配；</w:t>
            </w:r>
            <w:r>
              <w:rPr>
                <w:rFonts w:ascii="宋体" w:hAnsi="宋体"/>
                <w:b w:val="0"/>
                <w:bCs w:val="0"/>
                <w:sz w:val="24"/>
              </w:rPr>
              <w:t xml:space="preserve"> </w:t>
            </w:r>
          </w:p>
          <w:p w14:paraId="426002D5">
            <w:pPr>
              <w:spacing w:line="360" w:lineRule="auto"/>
              <w:rPr>
                <w:rFonts w:ascii="宋体" w:hAnsi="宋体"/>
                <w:b w:val="0"/>
                <w:bCs w:val="0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b w:val="0"/>
                <w:bCs w:val="0"/>
                <w:sz w:val="24"/>
              </w:rPr>
              <w:t>、采用半导体制冷模块；</w:t>
            </w:r>
            <w:r>
              <w:rPr>
                <w:rFonts w:ascii="宋体" w:hAnsi="宋体"/>
                <w:b w:val="0"/>
                <w:bCs w:val="0"/>
                <w:sz w:val="24"/>
              </w:rPr>
              <w:t xml:space="preserve"> </w:t>
            </w:r>
          </w:p>
          <w:p w14:paraId="5DE8992C">
            <w:pPr>
              <w:spacing w:line="360" w:lineRule="auto"/>
              <w:jc w:val="left"/>
              <w:rPr>
                <w:rFonts w:ascii="宋体" w:hAnsi="宋体" w:cs="仿宋_GB2312"/>
                <w:b w:val="0"/>
                <w:bCs w:val="0"/>
                <w:sz w:val="24"/>
              </w:rPr>
            </w:pPr>
            <w:r>
              <w:rPr>
                <w:rFonts w:hint="eastAsia" w:ascii="宋体" w:hAnsi="宋体" w:cs="仿宋_GB2312"/>
                <w:b w:val="0"/>
                <w:bCs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仿宋_GB2312"/>
                <w:b w:val="0"/>
                <w:bCs w:val="0"/>
                <w:sz w:val="24"/>
              </w:rPr>
              <w:t>、</w:t>
            </w:r>
            <w:r>
              <w:rPr>
                <w:rFonts w:hint="eastAsia" w:ascii="宋体" w:hAnsi="宋体" w:cs="仿宋_GB2312"/>
                <w:b w:val="0"/>
                <w:bCs w:val="0"/>
                <w:sz w:val="24"/>
                <w:lang w:val="en-US" w:eastAsia="zh-CN"/>
              </w:rPr>
              <w:t>具备</w:t>
            </w:r>
            <w:r>
              <w:rPr>
                <w:rFonts w:hint="eastAsia" w:ascii="宋体" w:hAnsi="宋体" w:cs="仿宋_GB2312"/>
                <w:b w:val="0"/>
                <w:bCs w:val="0"/>
                <w:sz w:val="24"/>
              </w:rPr>
              <w:t>冷敷、热敷、脉动加压治疗、脉动加压冷敷、脉动加压热敷</w:t>
            </w:r>
            <w:r>
              <w:rPr>
                <w:rFonts w:hint="eastAsia" w:ascii="宋体" w:hAnsi="宋体" w:cs="仿宋_GB2312"/>
                <w:b w:val="0"/>
                <w:bCs w:val="0"/>
                <w:sz w:val="24"/>
                <w:lang w:val="en-US" w:eastAsia="zh-CN"/>
              </w:rPr>
              <w:t>等治疗模式</w:t>
            </w:r>
            <w:r>
              <w:rPr>
                <w:rFonts w:hint="eastAsia" w:ascii="宋体" w:hAnsi="宋体" w:cs="仿宋_GB2312"/>
                <w:b w:val="0"/>
                <w:bCs w:val="0"/>
                <w:sz w:val="24"/>
              </w:rPr>
              <w:t xml:space="preserve">； </w:t>
            </w:r>
            <w:r>
              <w:rPr>
                <w:rFonts w:ascii="宋体" w:hAnsi="宋体" w:cs="仿宋_GB2312"/>
                <w:b w:val="0"/>
                <w:bCs w:val="0"/>
                <w:sz w:val="24"/>
              </w:rPr>
              <w:t xml:space="preserve"> </w:t>
            </w:r>
          </w:p>
          <w:p w14:paraId="58D7F3E1">
            <w:pPr>
              <w:spacing w:line="360" w:lineRule="auto"/>
              <w:jc w:val="left"/>
              <w:rPr>
                <w:rFonts w:hint="eastAsia" w:ascii="宋体" w:hAnsi="宋体" w:cs="仿宋_GB2312"/>
                <w:b w:val="0"/>
                <w:bCs w:val="0"/>
                <w:sz w:val="24"/>
              </w:rPr>
            </w:pPr>
            <w:r>
              <w:rPr>
                <w:rFonts w:hint="eastAsia" w:ascii="宋体" w:hAnsi="宋体" w:cs="仿宋_GB2312"/>
                <w:b w:val="0"/>
                <w:bCs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仿宋_GB2312"/>
                <w:b w:val="0"/>
                <w:bCs w:val="0"/>
                <w:sz w:val="24"/>
              </w:rPr>
              <w:t xml:space="preserve">、冷敷温度设置范围：1℃～30℃，进步1℃； </w:t>
            </w:r>
          </w:p>
          <w:p w14:paraId="69AA473C">
            <w:pPr>
              <w:spacing w:line="360" w:lineRule="auto"/>
              <w:jc w:val="left"/>
              <w:rPr>
                <w:rFonts w:hint="eastAsia" w:ascii="宋体" w:hAnsi="宋体" w:cs="仿宋_GB2312"/>
                <w:b w:val="0"/>
                <w:bCs w:val="0"/>
                <w:sz w:val="24"/>
              </w:rPr>
            </w:pPr>
            <w:r>
              <w:rPr>
                <w:rFonts w:hint="eastAsia" w:ascii="宋体" w:hAnsi="宋体" w:cs="仿宋_GB2312"/>
                <w:b w:val="0"/>
                <w:bCs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仿宋_GB2312"/>
                <w:b w:val="0"/>
                <w:bCs w:val="0"/>
                <w:sz w:val="24"/>
              </w:rPr>
              <w:t xml:space="preserve">、热敷温度设置范围：38℃～53℃，进步1℃； </w:t>
            </w:r>
          </w:p>
          <w:p w14:paraId="17B021FD">
            <w:pPr>
              <w:spacing w:line="360" w:lineRule="auto"/>
              <w:jc w:val="left"/>
              <w:rPr>
                <w:rFonts w:hint="eastAsia" w:ascii="宋体" w:hAnsi="宋体" w:cs="仿宋_GB2312"/>
                <w:b w:val="0"/>
                <w:bCs w:val="0"/>
                <w:sz w:val="24"/>
              </w:rPr>
            </w:pPr>
            <w:r>
              <w:rPr>
                <w:rFonts w:hint="eastAsia" w:ascii="宋体" w:hAnsi="宋体" w:cs="仿宋_GB2312"/>
                <w:b w:val="0"/>
                <w:bCs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仿宋_GB2312"/>
                <w:b w:val="0"/>
                <w:bCs w:val="0"/>
                <w:sz w:val="24"/>
              </w:rPr>
              <w:t xml:space="preserve">、从25℃起始温度降温/升温至常用的治疗冷（10℃）/热敷（40℃）温度最长时间≤3min； </w:t>
            </w:r>
          </w:p>
          <w:p w14:paraId="705DB068">
            <w:pPr>
              <w:spacing w:line="360" w:lineRule="auto"/>
              <w:jc w:val="left"/>
              <w:rPr>
                <w:rFonts w:hint="eastAsia" w:ascii="宋体" w:hAnsi="宋体" w:cs="仿宋_GB2312"/>
                <w:b/>
                <w:bCs/>
                <w:sz w:val="24"/>
              </w:rPr>
            </w:pPr>
            <w:r>
              <w:rPr>
                <w:rFonts w:hint="eastAsia" w:ascii="宋体" w:hAnsi="宋体" w:cs="仿宋_GB2312"/>
                <w:b w:val="0"/>
                <w:bCs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仿宋_GB2312"/>
                <w:b w:val="0"/>
                <w:bCs w:val="0"/>
                <w:sz w:val="24"/>
              </w:rPr>
              <w:t>、设备具有双重的独立超温保护装置，保证操作的安全性；</w:t>
            </w:r>
            <w:r>
              <w:rPr>
                <w:rFonts w:hint="eastAsia" w:ascii="宋体" w:hAnsi="宋体" w:cs="仿宋_GB2312"/>
                <w:b/>
                <w:bCs/>
                <w:sz w:val="24"/>
              </w:rPr>
              <w:t xml:space="preserve"> </w:t>
            </w:r>
          </w:p>
          <w:bookmarkEnd w:id="0"/>
          <w:p w14:paraId="5B3F09F4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 w14:paraId="3CE69C55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医疗设备核心配置技术需求表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CE2A68"/>
    <w:rsid w:val="76BA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11"/>
    <w:basedOn w:val="5"/>
    <w:qFormat/>
    <w:uiPriority w:val="0"/>
    <w:rPr>
      <w:rFonts w:ascii="Wingdings 2" w:hAnsi="Wingdings 2" w:eastAsia="Wingdings 2" w:cs="Wingdings 2"/>
      <w:color w:val="000000"/>
      <w:sz w:val="22"/>
      <w:szCs w:val="22"/>
      <w:u w:val="none"/>
    </w:rPr>
  </w:style>
  <w:style w:type="character" w:customStyle="1" w:styleId="7">
    <w:name w:val="font0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275</Characters>
  <Paragraphs>58</Paragraphs>
  <TotalTime>5</TotalTime>
  <ScaleCrop>false</ScaleCrop>
  <LinksUpToDate>false</LinksUpToDate>
  <CharactersWithSpaces>284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2023-09-12T06:41:00Z</dcterms:created>
  <dc:creator>Administrator</dc:creator>
  <cp:lastModifiedBy>                      </cp:lastModifiedBy>
  <cp:lastPrinted>2023-09-13T02:31:00Z</cp:lastPrinted>
  <dcterms:modified xsi:type="dcterms:W3CDTF">2025-06-11T08:05:09Z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eyJoZGlkIjoiYTgyODQ3NGY3NzMwOWQ4ZDc5OTNiMDYyOWU5ZmNmMTYiLCJ1c2VySWQiOiI1MDQ3ODk5MzAifQ==</vt:lpwstr>
  </property>
  <property fmtid="{D5CDD505-2E9C-101B-9397-08002B2CF9AE}" pid="4" name="ICV">
    <vt:lpwstr>2ab27d51afcd440caeaef6fcd7c465d0_23</vt:lpwstr>
  </property>
</Properties>
</file>