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5" w:tblpY="2523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5B4D3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0A57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49CDF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u w:val="none"/>
              </w:rPr>
              <w:t>蒙医肿瘤科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209E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177C2A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体腔热灌注治疗机</w:t>
            </w:r>
          </w:p>
          <w:p w14:paraId="4397B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E2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419E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BBB6C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28F5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663C8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71A7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70万</w:t>
            </w:r>
          </w:p>
        </w:tc>
      </w:tr>
      <w:tr w14:paraId="0E8DF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E88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5C39D4C6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 电脑控制系统        1套；</w:t>
            </w:r>
          </w:p>
          <w:p w14:paraId="2B016739">
            <w:pPr>
              <w:spacing w:line="360" w:lineRule="auto"/>
              <w:ind w:left="360" w:hanging="360" w:hangingChars="15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 操作软件            1套；</w:t>
            </w:r>
          </w:p>
          <w:p w14:paraId="793AD04A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 蠕动泵              3台；</w:t>
            </w:r>
          </w:p>
          <w:p w14:paraId="6928EF49">
            <w:pPr>
              <w:spacing w:line="360" w:lineRule="auto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4. </w:t>
            </w:r>
            <w:r>
              <w:rPr>
                <w:rFonts w:hint="eastAsia" w:ascii="宋体" w:hAnsi="宋体" w:cs="Arial"/>
                <w:color w:val="000000"/>
                <w:sz w:val="24"/>
              </w:rPr>
              <w:t>感应加热系统        1台。</w:t>
            </w:r>
          </w:p>
          <w:p w14:paraId="6E7C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FA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1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3DEBAC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249F2F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429A52D5">
            <w:pPr>
              <w:spacing w:line="360" w:lineRule="auto"/>
              <w:outlineLvl w:val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一 、主要技术指标：</w:t>
            </w:r>
          </w:p>
          <w:p w14:paraId="6ADCAFDB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. 温度传感器要求如下：</w:t>
            </w:r>
          </w:p>
          <w:p w14:paraId="129E8E01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.1具有高精度温度传感器，计算机多点精确控温。</w:t>
            </w:r>
          </w:p>
          <w:p w14:paraId="720E3F98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.2灌注管、回流管、循环管温度传感器测量精度≤±0.3℃，显示分辨率≤0.1℃。</w:t>
            </w:r>
          </w:p>
          <w:p w14:paraId="71A4D927">
            <w:pPr>
              <w:spacing w:line="40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.3循环管温度传感器温控范围22℃～55℃，温控误差≤±0.5℃。</w:t>
            </w:r>
          </w:p>
          <w:p w14:paraId="58B3FCC2"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. 流速调节范围：50～550ml/min，</w:t>
            </w:r>
            <w:r>
              <w:rPr>
                <w:rFonts w:hint="eastAsia" w:ascii="宋体" w:hAnsi="宋体" w:cs="Arial"/>
                <w:color w:val="000000"/>
                <w:sz w:val="24"/>
              </w:rPr>
              <w:t>精度≤±5%。</w:t>
            </w:r>
          </w:p>
          <w:p w14:paraId="49DA40A0">
            <w:pPr>
              <w:numPr>
                <w:ilvl w:val="0"/>
                <w:numId w:val="1"/>
              </w:numPr>
              <w:tabs>
                <w:tab w:val="center" w:pos="4535"/>
              </w:tabs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提供多种治疗模式</w:t>
            </w:r>
          </w:p>
          <w:p w14:paraId="6402584D">
            <w:pPr>
              <w:numPr>
                <w:ilvl w:val="0"/>
                <w:numId w:val="0"/>
              </w:numPr>
              <w:tabs>
                <w:tab w:val="center" w:pos="4535"/>
              </w:tabs>
              <w:spacing w:line="400" w:lineRule="exact"/>
              <w:rPr>
                <w:rFonts w:ascii="仿宋_GB2312" w:hAnsi="Arial" w:cs="Arial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.微波感应式加热治疗液体，防止药液污染，安全可靠。</w:t>
            </w:r>
          </w:p>
          <w:p w14:paraId="7D78ECF1"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000000"/>
                <w:sz w:val="24"/>
              </w:rPr>
              <w:t>. 双屏幕设计，外置多个操作按钮和温度柱表，可进行有效的实时监控。</w:t>
            </w:r>
          </w:p>
          <w:p w14:paraId="2F463946">
            <w:pPr>
              <w:spacing w:line="360" w:lineRule="auto"/>
              <w:rPr>
                <w:rFonts w:hint="eastAsia"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5多重安全保障功能：设有急停开关按钮、过热保护系统、关键步骤的操作提示等保障功能</w:t>
            </w:r>
          </w:p>
          <w:p w14:paraId="7A8FE7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</w:rPr>
              <w:t>. 治疗机配备≥3个蠕动泵。</w:t>
            </w:r>
          </w:p>
        </w:tc>
      </w:tr>
    </w:tbl>
    <w:p w14:paraId="72E7663B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医疗设备配置核心技术需求表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D59EB"/>
    <w:multiLevelType w:val="singleLevel"/>
    <w:tmpl w:val="0B5D59EB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491632A"/>
    <w:rsid w:val="0559245B"/>
    <w:rsid w:val="08060322"/>
    <w:rsid w:val="11086FAE"/>
    <w:rsid w:val="1B091F1B"/>
    <w:rsid w:val="1F37750D"/>
    <w:rsid w:val="28AF7E44"/>
    <w:rsid w:val="2DE069EF"/>
    <w:rsid w:val="37004EFD"/>
    <w:rsid w:val="3CD83E99"/>
    <w:rsid w:val="48724518"/>
    <w:rsid w:val="49E53AC2"/>
    <w:rsid w:val="4BE90324"/>
    <w:rsid w:val="4BFE7D78"/>
    <w:rsid w:val="549A2A09"/>
    <w:rsid w:val="55FC2C17"/>
    <w:rsid w:val="624C7DDA"/>
    <w:rsid w:val="6F35273F"/>
    <w:rsid w:val="6FE934CE"/>
    <w:rsid w:val="75E103DA"/>
    <w:rsid w:val="7EDF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367</Characters>
  <Lines>0</Lines>
  <Paragraphs>0</Paragraphs>
  <TotalTime>5</TotalTime>
  <ScaleCrop>false</ScaleCrop>
  <LinksUpToDate>false</LinksUpToDate>
  <CharactersWithSpaces>418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eyJoZGlkIjoiYTgyODQ3NGY3NzMwOWQ4ZDc5OTNiMDYyOWU5ZmNmMTYiLCJ1c2VySWQiOiI1MDQ3ODk5MzAifQ==</vt:lpwstr>
  </property>
  <property fmtid="{D5CDD505-2E9C-101B-9397-08002B2CF9AE}" pid="4" name="ICV">
    <vt:lpwstr>49AC0C3903224B09BAB535835F8AFB10_12</vt:lpwstr>
  </property>
</Properties>
</file>