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6" w:tblpY="2268"/>
        <w:tblOverlap w:val="never"/>
        <w:tblW w:w="86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60"/>
        <w:gridCol w:w="1851"/>
        <w:gridCol w:w="2564"/>
        <w:gridCol w:w="18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ind w:left="254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技术性能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ind w:left="254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发射器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ind w:left="316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传感器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ind w:left="329"/>
              <w:jc w:val="both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形态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重复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使用信号发射器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  <w:t>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无需充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包含敷贴器，一次性使用无菌产品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重量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  <w:lang w:val="en-US" w:eastAsia="en-US" w:bidi="en-US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 xml:space="preserve">35*24*8mm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, </w:t>
            </w:r>
            <w:r>
              <w:rPr>
                <w:rFonts w:hint="eastAsia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>7g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="80" w:beforeAutospacing="0" w:afterAutospacing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针头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1根软针，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>6mm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before="80" w:beforeAutospacing="0" w:afterAutospacing="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传输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  <w:t>蓝牙/无线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植入成功率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99.5%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剌激发生率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10%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>NFC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佩戴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工具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式辅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助敷贴器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>MARD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9.1%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校准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免校准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实时上报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采用技术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0.3mm MEMS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 葡萄糖氧化酶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高低血糖预测报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准确率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低血糖报警成功率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95%，高血糖报警成功率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9</w:t>
            </w:r>
            <w:r>
              <w:rPr>
                <w:rFonts w:ascii="微软雅黑" w:hAnsi="微软雅黑" w:eastAsia="PMingLiU" w:cs="微软雅黑"/>
                <w:sz w:val="18"/>
                <w:szCs w:val="18"/>
              </w:rPr>
              <w:t>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存储湿度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95%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en-US" w:bidi="en-US"/>
              </w:rPr>
              <w:t>RH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en-US"/>
              </w:rPr>
              <w:t>（不冷凝）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度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-</w:t>
            </w:r>
            <w:r>
              <w:rPr>
                <w:rFonts w:ascii="微软雅黑" w:hAnsi="微软雅黑" w:eastAsia="PMingLiU" w:cs="微软雅黑"/>
                <w:sz w:val="18"/>
                <w:szCs w:val="18"/>
              </w:rPr>
              <w:t>20~60</w:t>
            </w:r>
            <w:r>
              <w:rPr>
                <w:rFonts w:hint="eastAsia" w:cs="微软雅黑"/>
                <w:sz w:val="18"/>
                <w:szCs w:val="18"/>
              </w:rPr>
              <w:t>℃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4</w:t>
            </w:r>
            <w:r>
              <w:rPr>
                <w:rFonts w:ascii="微软雅黑" w:hAnsi="微软雅黑" w:eastAsia="PMingLiU" w:cs="微软雅黑"/>
                <w:sz w:val="18"/>
                <w:szCs w:val="18"/>
              </w:rPr>
              <w:t>~30</w:t>
            </w:r>
            <w:r>
              <w:rPr>
                <w:rFonts w:hint="eastAsia" w:cs="微软雅黑"/>
                <w:sz w:val="18"/>
                <w:szCs w:val="18"/>
              </w:rPr>
              <w:t>℃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数据传输方式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主动传揄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hint="eastAsia" w:ascii="微软雅黑" w:hAnsi="微软雅黑" w:eastAsia="PMingLiU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操作温度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w w:val="115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w w:val="115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w w:val="115"/>
                <w:sz w:val="18"/>
                <w:szCs w:val="18"/>
              </w:rPr>
              <w:t>40℃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防水等级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w w:val="109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w w:val="109"/>
                <w:sz w:val="18"/>
                <w:szCs w:val="18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6"/>
                <w:w w:val="109"/>
                <w:sz w:val="18"/>
                <w:szCs w:val="18"/>
              </w:rPr>
              <w:t>P</w:t>
            </w:r>
            <w:r>
              <w:rPr>
                <w:rFonts w:hint="eastAsia" w:ascii="微软雅黑" w:hAnsi="微软雅黑" w:eastAsia="微软雅黑" w:cs="微软雅黑"/>
                <w:w w:val="83"/>
                <w:sz w:val="18"/>
                <w:szCs w:val="18"/>
              </w:rPr>
              <w:t>X</w:t>
            </w:r>
            <w:r>
              <w:rPr>
                <w:rFonts w:hint="eastAsia" w:ascii="微软雅黑" w:hAnsi="微软雅黑" w:eastAsia="微软雅黑" w:cs="微软雅黑"/>
                <w:spacing w:val="-93"/>
                <w:w w:val="116"/>
                <w:sz w:val="18"/>
                <w:szCs w:val="18"/>
              </w:rPr>
              <w:t>7</w:t>
            </w:r>
            <w:r>
              <w:rPr>
                <w:rFonts w:hint="eastAsia" w:ascii="微软雅黑" w:hAnsi="微软雅黑" w:eastAsia="微软雅黑" w:cs="微软雅黑"/>
                <w:spacing w:val="-8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</w:rPr>
              <w:t>与传感器联合使用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jc w:val="left"/>
              <w:rPr>
                <w:rFonts w:hint="eastAsia" w:ascii="微软雅黑" w:hAnsi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Autospacing="0" w:afterAutospacing="0" w:line="480" w:lineRule="auto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使用期限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Autospacing="0" w:afterAutospacing="0" w:line="480" w:lineRule="auto"/>
              <w:rPr>
                <w:rFonts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≥4年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w w:val="104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w w:val="104"/>
                <w:sz w:val="18"/>
                <w:szCs w:val="18"/>
                <w:lang w:val="en-US" w:eastAsia="zh-CN" w:bidi="zh-CN"/>
              </w:rPr>
              <w:t>≥7天、≥10天、≥14天、</w:t>
            </w:r>
          </w:p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w w:val="104"/>
                <w:sz w:val="18"/>
                <w:szCs w:val="18"/>
                <w:lang w:val="en-US" w:eastAsia="zh-CN" w:bidi="zh-CN"/>
              </w:rPr>
              <w:t>货架寿命：≥1年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Autospacing="0" w:afterAutospacing="0" w:line="48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Autospacing="0" w:afterAutospacing="0" w:line="360" w:lineRule="auto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监测范围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</w:rPr>
              <w:t>2.0mmol/L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</w:rPr>
              <w:t>25.0mmol/L(36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</w:rPr>
              <w:t>450mg/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  <w:lang w:eastAsia="zh-CN"/>
              </w:rPr>
              <w:t>d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 w:ascii="微软雅黑" w:hAnsi="微软雅黑" w:eastAsia="微软雅黑" w:cs="微软雅黑"/>
                <w:w w:val="12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beforeAutospacing="0" w:afterAutospacing="0" w:line="360" w:lineRule="auto"/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报警设置</w:t>
            </w:r>
          </w:p>
        </w:tc>
        <w:tc>
          <w:tcPr>
            <w:tcW w:w="6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多种报警方式，可亮灯、震动、声音、屏幕提示，高低血糖预警</w:t>
            </w:r>
          </w:p>
        </w:tc>
      </w:tr>
    </w:tbl>
    <w:p>
      <w:pPr>
        <w:jc w:val="center"/>
        <w:rPr>
          <w:rFonts w:hint="default" w:ascii="微软雅黑" w:hAnsi="微软雅黑" w:eastAsia="微软雅黑" w:cs="微软雅黑"/>
          <w:b/>
          <w:color w:val="000000"/>
          <w:sz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lang w:val="en-US"/>
        </w:rPr>
        <w:t>持续葡萄糖监测系统</w:t>
      </w:r>
      <w:r>
        <w:rPr>
          <w:rFonts w:hint="eastAsia" w:ascii="微软雅黑" w:hAnsi="微软雅黑" w:eastAsia="微软雅黑" w:cs="微软雅黑"/>
          <w:b/>
          <w:color w:val="000000"/>
          <w:sz w:val="32"/>
          <w:lang w:val="en-US" w:eastAsia="zh-CN"/>
        </w:rPr>
        <w:t>技术参数</w:t>
      </w:r>
    </w:p>
    <w:p>
      <w:pPr>
        <w:jc w:val="both"/>
        <w:rPr>
          <w:rFonts w:hint="eastAsia"/>
          <w:b/>
          <w:lang w:val="en-US"/>
        </w:rPr>
      </w:pPr>
    </w:p>
    <w:p>
      <w:pPr>
        <w:jc w:val="both"/>
        <w:rPr>
          <w:rFonts w:hint="eastAsia" w:eastAsia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eastAsia="宋体"/>
          <w:b/>
          <w:sz w:val="24"/>
          <w:szCs w:val="24"/>
          <w:vertAlign w:val="baseline"/>
          <w:lang w:val="en-US" w:eastAsia="zh-CN"/>
        </w:rPr>
        <w:t>持续葡萄糖监测系统配置清单包括：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80"/>
        <w:gridCol w:w="840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4496" w:type="dxa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传感器组件包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20套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（传感器和发射器各20个）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液晶显示屏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1台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lang w:val="en-US" w:eastAsia="zh-CN"/>
              </w:rPr>
              <w:t>≥</w:t>
            </w:r>
            <w:r>
              <w:rPr>
                <w:rFonts w:hint="eastAsia"/>
                <w:b w:val="0"/>
                <w:bCs/>
                <w:lang w:val="en-US"/>
              </w:rPr>
              <w:t>55</w:t>
            </w:r>
            <w:r>
              <w:rPr>
                <w:rFonts w:hint="eastAsia" w:eastAsia="宋体"/>
                <w:b w:val="0"/>
                <w:bCs/>
                <w:lang w:val="en-US" w:eastAsia="zh-CN"/>
              </w:rPr>
              <w:t>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平板电脑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 xml:space="preserve">2台 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default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电脑cpu 八核，内存</w:t>
            </w:r>
            <w:r>
              <w:rPr>
                <w:rFonts w:hint="eastAsia" w:eastAsia="宋体"/>
                <w:b w:val="0"/>
                <w:bCs/>
                <w:lang w:val="en-US" w:eastAsia="zh-CN"/>
              </w:rPr>
              <w:t>≥3G，存储≥32G，WIFI+4G全网通，显示屏≥9吋，数据流量终身免缴费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智能网关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8台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4G  LTE无线数据终端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lang w:val="en-US"/>
              </w:rPr>
              <w:t>8台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default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2.4G</w:t>
            </w:r>
            <w:r>
              <w:rPr>
                <w:rFonts w:hint="eastAsia" w:eastAsia="宋体"/>
                <w:b w:val="0"/>
                <w:bCs/>
                <w:lang w:val="en-US" w:eastAsia="zh-CN"/>
              </w:rPr>
              <w:t>WIFI、蓝牙5G，4G网卡数据流量终身免缴费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</w:tcPr>
          <w:p>
            <w:pPr>
              <w:jc w:val="center"/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2380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/>
              </w:rPr>
              <w:t>检糖医生血糖管理系统</w:t>
            </w:r>
          </w:p>
        </w:tc>
        <w:tc>
          <w:tcPr>
            <w:tcW w:w="840" w:type="dxa"/>
          </w:tcPr>
          <w:p>
            <w:pPr>
              <w:jc w:val="both"/>
              <w:rPr>
                <w:rFonts w:hint="default" w:eastAsia="宋体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vertAlign w:val="baseline"/>
                <w:lang w:val="en-US" w:eastAsia="zh-CN"/>
              </w:rPr>
              <w:t>1套</w:t>
            </w:r>
          </w:p>
        </w:tc>
        <w:tc>
          <w:tcPr>
            <w:tcW w:w="4496" w:type="dxa"/>
          </w:tcPr>
          <w:p>
            <w:pPr>
              <w:jc w:val="both"/>
              <w:rPr>
                <w:rFonts w:hint="eastAsia"/>
                <w:b w:val="0"/>
                <w:bCs/>
                <w:vertAlign w:val="baseline"/>
                <w:lang w:val="en-US"/>
              </w:rPr>
            </w:pP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终身免费维护升级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E2AC2"/>
    <w:rsid w:val="2C1C77F4"/>
    <w:rsid w:val="58D974BC"/>
    <w:rsid w:val="66A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0"/>
    <w:pPr>
      <w:spacing w:before="48" w:beforeAutospacing="0" w:afterAutospacing="0"/>
      <w:ind w:left="243"/>
      <w:jc w:val="center"/>
    </w:pPr>
    <w:rPr>
      <w:rFonts w:ascii="Times New Roman" w:hAnsi="Times New Roman" w:eastAsia="宋体" w:cs="Times New Roman"/>
    </w:rPr>
  </w:style>
  <w:style w:type="paragraph" w:customStyle="1" w:styleId="7">
    <w:name w:val="Other|1"/>
    <w:basedOn w:val="1"/>
    <w:qFormat/>
    <w:uiPriority w:val="0"/>
    <w:pPr>
      <w:jc w:val="center"/>
    </w:pPr>
    <w:rPr>
      <w:rFonts w:ascii="宋体" w:hAnsi="宋体" w:eastAsia="宋体" w:cs="宋体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2023-05-12T07:02:00Z</dcterms:created>
  <dc:creator>苏日古嘎</dc:creator>
  <cp:lastModifiedBy>苏日古嘎</cp:lastModifiedBy>
  <dcterms:modified xsi:type="dcterms:W3CDTF">2023-05-15T01:49:51Z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55381B12EBDE4976A84218136C125BA4</vt:lpwstr>
  </property>
</Properties>
</file>